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0E" w:rsidRPr="00CA740E" w:rsidRDefault="00CA740E" w:rsidP="00CA740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</w:pPr>
      <w:r w:rsidRPr="00CA740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  <w:fldChar w:fldCharType="begin"/>
      </w:r>
      <w:r w:rsidRPr="00CA740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  <w:instrText xml:space="preserve"> HYPERLINK "http://cnbb.org.br/index.php?option=com_content&amp;view=article&amp;id=20503:para-cnbb-reforma-da-previdencia-escolhe-o-caminho-da-exclusao-social&amp;catid=114&amp;Itemid=106" </w:instrText>
      </w:r>
      <w:r w:rsidRPr="00CA740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  <w:fldChar w:fldCharType="separate"/>
      </w:r>
      <w:r w:rsidRPr="00CA740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  <w:t>Para CNBB, Reforma da Previdência “escolhe o caminho da exclusão social”</w:t>
      </w:r>
      <w:proofErr w:type="gramStart"/>
      <w:r w:rsidRPr="00CA740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pt-BR"/>
        </w:rPr>
        <w:fldChar w:fldCharType="end"/>
      </w:r>
      <w:proofErr w:type="gramEnd"/>
    </w:p>
    <w:p w:rsidR="004C1BB2" w:rsidRDefault="00CA740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Entidade se manifesta após reunião do Conselho Permanente, realizada em Brasíli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a, entre os dias 21 e 23 de marco. </w:t>
      </w:r>
      <w:bookmarkStart w:id="0" w:name="_GoBack"/>
      <w:bookmarkEnd w:id="0"/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 Presidência da Conferência Nacional dos Bispos do Brasil (CNBB) divulgou, nesta quinta-feira, dia 23 de março, uma nota sobre a Reforma da Previdência. No texto, aprovado pelo Conselho Permanente da entidade, os bispos elencam alguns pontos da Proposta de Emenda à Constituição (PEC) 287/2016, considerando que a mesma “escolhe o caminho da exclusão social” e convocam os cristãos e pessoas de boa vontade “a se mobilizarem para buscar o melhor para o povo brasileiro, principalmente os mais fragilizados”.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Em entrevista coletiva à imprensa, também foram apresentadas outras duas notas. Uma sobre o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Arial" w:eastAsiaTheme="majorEastAsia" w:hAnsi="Arial" w:cs="Arial"/>
            <w:color w:val="3161B5"/>
            <w:sz w:val="20"/>
            <w:szCs w:val="20"/>
          </w:rPr>
          <w:t>foro privilegiado</w:t>
        </w:r>
      </w:hyperlink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e outra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eastAsiaTheme="majorEastAsia" w:hAnsi="Arial" w:cs="Arial"/>
            <w:color w:val="3161B5"/>
            <w:sz w:val="20"/>
            <w:szCs w:val="20"/>
          </w:rPr>
          <w:t>em defesa da isenção das instituições filantrópicas</w:t>
        </w:r>
      </w:hyperlink>
      <w:r>
        <w:rPr>
          <w:rFonts w:ascii="Arial" w:hAnsi="Arial" w:cs="Arial"/>
          <w:color w:val="444444"/>
          <w:sz w:val="20"/>
          <w:szCs w:val="20"/>
        </w:rPr>
        <w:t>. Na ocasião, a Presidência da CNBB falou das atividades e temas de discussão durante a reunião do Conselho Permanente, que teve início na terça-feira, dia 21 e terminou no fim da manhã desta quinta, 23.</w:t>
      </w:r>
    </w:p>
    <w:p w:rsidR="00CA740E" w:rsidRDefault="00CA740E" w:rsidP="00CA740E">
      <w:pPr>
        <w:pStyle w:val="Ttulo3"/>
        <w:shd w:val="clear" w:color="auto" w:fill="FFFFFF"/>
        <w:spacing w:before="150" w:after="150" w:line="600" w:lineRule="atLeast"/>
        <w:jc w:val="both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Apreensão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Na nota sobre a PEC 287, a CNBB manifesta apreensão com relação ao projeto do Poder Executivo em tramitação no Congresso Nacional. “A previdência não é uma concessão governamental ou um privilégio. Os direitos Sociais no Brasil foram conquistados com intensa participação democrática; qualquer ameaça a eles merece imediato repúdio”, salientam os bispos.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 Governo Federal argumenta que há um déficit previdenciário, justificativa questionada por entidades, parlamentares e até contestadas levando em consideração informações divulgadas por outros governamentais. Neste sentido, os bispos afirmam não ser possível “encaminhar solução de assunto tão complexo com informações inseguras, desencontradas e contraditórias”.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 entidade valorizou iniciativas que visam conhecer a real situação do sistema previdenciário brasileiro com envolvimento da sociedade.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Leia na íntegra: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Ttulo2"/>
        <w:shd w:val="clear" w:color="auto" w:fill="FFFFFF"/>
        <w:spacing w:before="150" w:after="150" w:line="600" w:lineRule="atLeast"/>
        <w:jc w:val="center"/>
        <w:rPr>
          <w:rFonts w:ascii="Arial" w:hAnsi="Arial" w:cs="Arial"/>
          <w:color w:val="444444"/>
          <w:sz w:val="39"/>
          <w:szCs w:val="39"/>
        </w:rPr>
      </w:pPr>
      <w:r>
        <w:rPr>
          <w:rStyle w:val="Forte"/>
          <w:rFonts w:ascii="Arial" w:hAnsi="Arial" w:cs="Arial"/>
          <w:b/>
          <w:bCs/>
          <w:color w:val="444444"/>
          <w:sz w:val="39"/>
          <w:szCs w:val="39"/>
        </w:rPr>
        <w:t>NOTA DA CNBB SOBRE A PEC 287/16 – “REFORMA DA PREVIDÊNCIA”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Style w:val="nfase"/>
          <w:rFonts w:ascii="Arial" w:hAnsi="Arial" w:cs="Arial"/>
          <w:color w:val="444444"/>
          <w:sz w:val="20"/>
          <w:szCs w:val="20"/>
        </w:rPr>
        <w:t>“Ai dos que fazem do direito uma amargura e a justiça jogam no chão</w:t>
      </w:r>
      <w:proofErr w:type="gramStart"/>
      <w:r>
        <w:rPr>
          <w:rStyle w:val="nfase"/>
          <w:rFonts w:ascii="Arial" w:hAnsi="Arial" w:cs="Arial"/>
          <w:color w:val="444444"/>
          <w:sz w:val="20"/>
          <w:szCs w:val="20"/>
        </w:rPr>
        <w:t>”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nfase"/>
          <w:rFonts w:ascii="Arial" w:hAnsi="Arial" w:cs="Arial"/>
          <w:color w:val="444444"/>
          <w:sz w:val="20"/>
          <w:szCs w:val="20"/>
        </w:rPr>
        <w:t> (Amós 5,7)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 Conselho Permanente da Conferência Nacional dos Bispos do Brasil-CNBB, reunido em Brasília-DF, dos dias 21 a 23 de março de 2017, em comunhão e solidariedade pastoral com o povo brasileiro, manifesta apreensão com relação à Proposta de Emenda à Constituição (PEC) 287/2016, de iniciativa do Poder Executivo, que tramita no Congresso Nacional.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O Art. 6º.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da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Constituição Federal de 1988 estabeleceu que a Previdência seja um Direito Social dos brasileiros e brasileiras. Não é uma concessão governamental ou um privilégio. Os </w:t>
      </w:r>
      <w:r>
        <w:rPr>
          <w:rFonts w:ascii="Arial" w:hAnsi="Arial" w:cs="Arial"/>
          <w:color w:val="444444"/>
          <w:sz w:val="20"/>
          <w:szCs w:val="20"/>
        </w:rPr>
        <w:lastRenderedPageBreak/>
        <w:t>Direitos Sociais no Brasil foram conquistados com intensa participação democrática; qualquer ameaça a eles merece imediato repúdio.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Abrangendo atualmente mais de 2/3 da população economicamente ativa, diante de um aumento da sua faixa etária e da diminuição do ingresso no mercado de trabalho, pode-se dizer que o sistema da Previdência precisa ser avaliado e, se necessário, posteriormente adequado à Seguridade Social.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Os números do Governo Federal que apresentam um déficit previdenciário são diversos dos números apresentados por outras instituições, inclusive ligadas ao próprio governo. Não é possível encaminhar solução de assunto tão complexo com informações inseguras, desencontradas e contraditórias. É preciso conhecer a real situação da Previdência Social no Brasil. Iniciativas que visem ao conhecimento dessa realidade devem ser valorizadas e adotadas, particularmente pelo Congresso Nacional, com o total envolvimento da sociedade.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O sistema da Previdência Social possui uma intrínseca matriz ética. Ele é criado para a proteção social de pessoas que, por vários motivos, ficam expostas à vulnerabilidade social (idade, enfermidades, acidentes, maternidade...), particularmente as mais pobres. Nenhuma solução para equilibrar um possível déficit pode prescindir de valores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éticos-sociais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e solidários. Na justificativa da PEC 287/2016 não existe nenhuma referência a esses valores, reduzindo a Previdência a uma questão econômica.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Buscando diminuir gastos previdenciários, a PEC 287/2016 “soluciona o problema”, excluindo da proteção social os que têm direito a benefícios. Ao propor uma idade única de 65 anos para homens e mulheres, do campo ou da cidade; ao acabar com a aposentadoria especial para trabalhadores rurais; ao comprometer a assistência aos segurados especiais (indígenas, quilombolas, pescadores...); ao reduzir o valor da pensão para viúvas ou viúvos; ao desvincular o salário mínimo como referência para o pagamento do Benefício de Prestação Continuada (BPC), a PEC 287/2016 escolhe o caminho da exclusão social.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 opção inclusiva que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preserva direitos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não é considerada na PEC. Faz-se necessário auditar a dívida pública, taxar rendimentos das instituições financeiras, rever a desoneração de exportação de commodities, identificar e cobrar os devedores da Previdência. Essas opções ajudariam a tornar realidade o Fundo de Reserva do Regime da Previdência Social – Emenda Constitucional 20/1998, que poderia provisionar recursos exclusivos para a Previdência.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 debate sobre a Previdência não pode ficar restrito a uma disputa ideológico-partidária, sujeito a influências de grupos dos mais diversos interesses. Quando isso acontece, quem perde sempre é a verdade. O diálogo sincero e fundamentado entre governo e sociedade deve ser buscado até à exaustão.  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Às senhoras e aos senhores parlamentares, fazemos nossas as palavras do Papa Francisco: “A vossa difícil tarefa é contribuir a fim de que não faltem as subvenções indispensáveis para a subsistência dos trabalhadores desempregados e das suas famílias. Não falte entre as vossas prioridades uma atenção privilegiada para com o trabalho feminino, assim como a assistência à maternidade que sempre deve tutelar a vida que nasce e quem a serve quotidianamente.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Tutelai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as mulheres, o trabalho das mulheres! Nunca falte a garantia para a velhice, a enfermidade, os acidentes relacionados com o trabalho. Não falte o direito à aposentadoria, e sublinho: o direito — a aposentadoria é um direito! — porque disto é que se trata.”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Convocamos os cristãos e pessoas de boa vontade, particularmente nossas comunidades, a se mobilizarem ao redor da atual Reforma da Previdência, a fim de buscar o melhor para o nosso povo, principalmente os mais fragilizados.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Na celebração do Ano Mariano Nacional, confiamos o povo brasileiro à intercessão de Nossa Senhora Aparecida. Deus nos abençoe!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Brasília, 23 de março de 2017.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Forte"/>
          <w:rFonts w:ascii="Arial" w:hAnsi="Arial" w:cs="Arial"/>
          <w:color w:val="444444"/>
          <w:sz w:val="20"/>
          <w:szCs w:val="20"/>
        </w:rPr>
        <w:lastRenderedPageBreak/>
        <w:t>Cardeal Sergio da Rocha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Arcebispo de Brasília</w:t>
      </w:r>
      <w:r>
        <w:rPr>
          <w:rFonts w:ascii="Arial" w:hAnsi="Arial" w:cs="Arial"/>
          <w:color w:val="444444"/>
          <w:sz w:val="20"/>
          <w:szCs w:val="20"/>
        </w:rPr>
        <w:br/>
        <w:t>Presidente da CNBB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Forte"/>
          <w:rFonts w:ascii="Arial" w:hAnsi="Arial" w:cs="Arial"/>
          <w:color w:val="444444"/>
          <w:sz w:val="20"/>
          <w:szCs w:val="20"/>
        </w:rPr>
        <w:t xml:space="preserve">Dom Murilo S. R. </w:t>
      </w:r>
      <w:proofErr w:type="spellStart"/>
      <w:r>
        <w:rPr>
          <w:rStyle w:val="Forte"/>
          <w:rFonts w:ascii="Arial" w:hAnsi="Arial" w:cs="Arial"/>
          <w:color w:val="444444"/>
          <w:sz w:val="20"/>
          <w:szCs w:val="20"/>
        </w:rPr>
        <w:t>Krieger</w:t>
      </w:r>
      <w:proofErr w:type="spellEnd"/>
      <w:r>
        <w:rPr>
          <w:rStyle w:val="Forte"/>
          <w:rFonts w:ascii="Arial" w:hAnsi="Arial" w:cs="Arial"/>
          <w:color w:val="444444"/>
          <w:sz w:val="20"/>
          <w:szCs w:val="20"/>
        </w:rPr>
        <w:t>, SCJ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Arcebispo de São Salvador da Bahia</w:t>
      </w:r>
      <w:r>
        <w:rPr>
          <w:rFonts w:ascii="Arial" w:hAnsi="Arial" w:cs="Arial"/>
          <w:color w:val="444444"/>
          <w:sz w:val="20"/>
          <w:szCs w:val="20"/>
        </w:rPr>
        <w:br/>
        <w:t xml:space="preserve">Vice-Presidente da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CNBB</w:t>
      </w:r>
      <w:proofErr w:type="gramEnd"/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CA740E" w:rsidRDefault="00CA740E" w:rsidP="00CA74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Forte"/>
          <w:rFonts w:ascii="Arial" w:hAnsi="Arial" w:cs="Arial"/>
          <w:color w:val="444444"/>
          <w:sz w:val="20"/>
          <w:szCs w:val="20"/>
        </w:rPr>
        <w:t xml:space="preserve">Dom Leonardo </w:t>
      </w:r>
      <w:proofErr w:type="spellStart"/>
      <w:r>
        <w:rPr>
          <w:rStyle w:val="Forte"/>
          <w:rFonts w:ascii="Arial" w:hAnsi="Arial" w:cs="Arial"/>
          <w:color w:val="444444"/>
          <w:sz w:val="20"/>
          <w:szCs w:val="20"/>
        </w:rPr>
        <w:t>Ulrich</w:t>
      </w:r>
      <w:proofErr w:type="spellEnd"/>
      <w:r>
        <w:rPr>
          <w:rStyle w:val="Forte"/>
          <w:rFonts w:ascii="Arial" w:hAnsi="Arial" w:cs="Arial"/>
          <w:color w:val="444444"/>
          <w:sz w:val="20"/>
          <w:szCs w:val="20"/>
        </w:rPr>
        <w:t xml:space="preserve"> Steiner, OFM</w:t>
      </w:r>
      <w:r>
        <w:rPr>
          <w:rFonts w:ascii="Arial" w:hAnsi="Arial" w:cs="Arial"/>
          <w:color w:val="444444"/>
          <w:sz w:val="20"/>
          <w:szCs w:val="20"/>
        </w:rPr>
        <w:br/>
        <w:t>Bispo Auxiliar de Brasília</w:t>
      </w:r>
      <w:r>
        <w:rPr>
          <w:rFonts w:ascii="Arial" w:hAnsi="Arial" w:cs="Arial"/>
          <w:color w:val="444444"/>
          <w:sz w:val="20"/>
          <w:szCs w:val="20"/>
        </w:rPr>
        <w:br/>
        <w:t xml:space="preserve">Secretário-Geral da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CNBB</w:t>
      </w:r>
      <w:proofErr w:type="gramEnd"/>
    </w:p>
    <w:p w:rsidR="00CA740E" w:rsidRDefault="00CA740E"/>
    <w:sectPr w:rsidR="00CA7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E"/>
    <w:rsid w:val="004C1BB2"/>
    <w:rsid w:val="00C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4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740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4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A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740E"/>
  </w:style>
  <w:style w:type="character" w:styleId="Forte">
    <w:name w:val="Strong"/>
    <w:basedOn w:val="Fontepargpadro"/>
    <w:uiPriority w:val="22"/>
    <w:qFormat/>
    <w:rsid w:val="00CA740E"/>
    <w:rPr>
      <w:b/>
      <w:bCs/>
    </w:rPr>
  </w:style>
  <w:style w:type="character" w:styleId="nfase">
    <w:name w:val="Emphasis"/>
    <w:basedOn w:val="Fontepargpadro"/>
    <w:uiPriority w:val="20"/>
    <w:qFormat/>
    <w:rsid w:val="00CA7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4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740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4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A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740E"/>
  </w:style>
  <w:style w:type="character" w:styleId="Forte">
    <w:name w:val="Strong"/>
    <w:basedOn w:val="Fontepargpadro"/>
    <w:uiPriority w:val="22"/>
    <w:qFormat/>
    <w:rsid w:val="00CA740E"/>
    <w:rPr>
      <w:b/>
      <w:bCs/>
    </w:rPr>
  </w:style>
  <w:style w:type="character" w:styleId="nfase">
    <w:name w:val="Emphasis"/>
    <w:basedOn w:val="Fontepargpadro"/>
    <w:uiPriority w:val="20"/>
    <w:qFormat/>
    <w:rsid w:val="00CA7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bb.org.br/index.php?option=com_content&amp;view=article&amp;id=20504:cnbb-defende-isencao-previdenciaria-das-instituicoes-filantropicas&amp;catid=114:noticias&amp;Itemid=106" TargetMode="External"/><Relationship Id="rId5" Type="http://schemas.openxmlformats.org/officeDocument/2006/relationships/hyperlink" Target="http://www.cnbb.org.br/index.php?option=com_content&amp;view=article&amp;id=20505:cnbb-divulga-nota-sobre-o-foro-privilegiado&amp;catid=114:noticias&amp;Item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2017-03-27T20:29:00Z</dcterms:created>
  <dcterms:modified xsi:type="dcterms:W3CDTF">2017-03-27T20:30:00Z</dcterms:modified>
</cp:coreProperties>
</file>